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Conjunto das Nações Unidas contra o VIH e SIDA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2e75b5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32"/>
          <w:szCs w:val="32"/>
          <w:rtl w:val="0"/>
        </w:rPr>
        <w:t xml:space="preserve">NOTA DE IMPRENSA</w:t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b w:val="1"/>
          <w:color w:val="2e75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2e75b5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32"/>
          <w:szCs w:val="32"/>
        </w:rPr>
        <w:drawing>
          <wp:inline distB="114300" distT="114300" distL="114300" distR="114300">
            <wp:extent cx="5731200" cy="1282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INQUÉRITO PARA A ESTRATÉGIA GLOBAL DE COMBATE A SIDA 2026-2031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</w:rPr>
      </w:pPr>
      <w:bookmarkStart w:colFirst="0" w:colLast="0" w:name="_heading=h.5gdkp1e7a9wr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Luanda, 15 de abril de 2025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rtl w:val="0"/>
        </w:rPr>
        <w:t xml:space="preserve"> A ONUSIDA, em coordenação com parceiros das Agências das Nações Unidas, organizações da sociedade civil e representantes das populações mais afetadas pela epidemia do VIH-SIDA, está a liderar um processo de consulta nacional para contribuir na elaboração da próxima Estratégia Global de Combate a SIDA 2026-2031.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</w:rPr>
      </w:pPr>
      <w:bookmarkStart w:colFirst="0" w:colLast="0" w:name="_heading=h.5gdkp1e7a9wr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Como parte deste processo consultivo, foi lançado um inquérito global com o objetivo de recolher percepções e recomendações que informem a construção da nova estratégia. Esta irá orientar a próxima fase da resposta ao VIH-SIDA e definir as prioridades e ações-chaves para acelerar o progresso rumo ao fim da SIDA como ameaça à saúde pública até 2030.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</w:rPr>
      </w:pPr>
      <w:bookmarkStart w:colFirst="0" w:colLast="0" w:name="_heading=h.5gdkp1e7a9wr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 participação de todos é essencial para garantir que a estratégia seja inclusiva, eficaz e sensível às necessidades reais das comunidades, refletindo as prioridades dos diversos intervenientes a nível global. Adicionalmente, as contribuições recolhidas irão ajudar a moldar os principais focos, metas e compromissos da futura resposta internacional ao VIH.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</w:rPr>
      </w:pPr>
      <w:bookmarkStart w:colFirst="0" w:colLast="0" w:name="_heading=h.5gdkp1e7a9wr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Em Angola, estima-se que 320 mil pessoas vivem com o VIH, refletindo a urgência de respostas robustas, inovadoras e centradas nas pessoas. O sucesso da nova Estratégia Global depende do envolvimento ativo das comunidades afetadas, especialistas, juventude, representantes governamentais, e organizações da sociedade civil.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5gdkp1e7a9wr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Solicitamos que partilhem as vossas perspetivas até ao dia 22 de abril de 2025 através do link abaixo: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color w:val="1155cc"/>
          <w:u w:val="single"/>
        </w:rPr>
      </w:pPr>
      <w:bookmarkStart w:colFirst="0" w:colLast="0" w:name="_heading=h.7gplv4u2faii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 🔗</w:t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https://www.surveymonkey.com/r/SJN6RXX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</w:rPr>
      </w:pPr>
      <w:bookmarkStart w:colFirst="0" w:colLast="0" w:name="_heading=h.5gdkp1e7a9wr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 ONUSIDA e os seus parceiros reafirmam o seu compromisso em garantir que nenhuma pessoa seja deixada para trás, promovendo uma resposta nacional eficaz, resiliente e sustentável para alcançar as metas globais e eliminar a SIDA até 2030.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</w:rPr>
      </w:pPr>
      <w:bookmarkStart w:colFirst="0" w:colLast="0" w:name="_heading=h.5gdkp1e7a9wr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mais informações, contacte: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rtl w:val="0"/>
        </w:rPr>
        <w:t xml:space="preserve"> azevedoa@unaids.org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5gdkp1e7a9w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bookmarkStart w:colFirst="0" w:colLast="0" w:name="_heading=h.4eqr3bo9sgi2" w:id="2"/>
      <w:bookmarkEnd w:id="2"/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680"/>
        <w:tab w:val="right" w:leader="none" w:pos="9360"/>
      </w:tabs>
      <w:spacing w:before="72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3302634</wp:posOffset>
          </wp:positionH>
          <wp:positionV relativeFrom="paragraph">
            <wp:posOffset>342900</wp:posOffset>
          </wp:positionV>
          <wp:extent cx="2428875" cy="419100"/>
          <wp:effectExtent b="0" l="0" r="0" t="0"/>
          <wp:wrapSquare wrapText="bothSides" distB="0" distT="0" distL="114300" distR="114300"/>
          <wp:docPr descr="ONUSIDA.png" id="3" name="image1.png"/>
          <a:graphic>
            <a:graphicData uri="http://schemas.openxmlformats.org/drawingml/2006/picture">
              <pic:pic>
                <pic:nvPicPr>
                  <pic:cNvPr descr="ONUSID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419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 w:val="1"/>
    <w:rsid w:val="00AA49E0"/>
    <w:pPr>
      <w:tabs>
        <w:tab w:val="center" w:pos="4513"/>
        <w:tab w:val="right" w:pos="9026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AA49E0"/>
  </w:style>
  <w:style w:type="paragraph" w:styleId="Rodap">
    <w:name w:val="footer"/>
    <w:basedOn w:val="Normal"/>
    <w:link w:val="RodapCarter"/>
    <w:uiPriority w:val="99"/>
    <w:unhideWhenUsed w:val="1"/>
    <w:rsid w:val="00AA49E0"/>
    <w:pPr>
      <w:tabs>
        <w:tab w:val="center" w:pos="4513"/>
        <w:tab w:val="right" w:pos="9026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AA49E0"/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04560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045602"/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sid w:val="0004560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045602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045602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045602"/>
    <w:rPr>
      <w:rFonts w:ascii="Segoe UI" w:cs="Segoe UI" w:hAnsi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045602"/>
    <w:rPr>
      <w:rFonts w:ascii="Segoe UI" w:cs="Segoe UI" w:hAnsi="Segoe UI"/>
      <w:sz w:val="18"/>
      <w:szCs w:val="18"/>
    </w:rPr>
  </w:style>
  <w:style w:type="paragraph" w:styleId="Reviso">
    <w:name w:val="Revision"/>
    <w:hidden w:val="1"/>
    <w:uiPriority w:val="99"/>
    <w:semiHidden w:val="1"/>
    <w:rsid w:val="00E00069"/>
    <w:pPr>
      <w:widowControl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surveymonkey.com/r/SJN6RX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surveymonkey.com/r/SJN6RX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Cx35AqMtVO8uOZR98WqPwm3+g==">CgMxLjAyDmguNWdka3AxZTdhOXdyMg5oLjVnZGtwMWU3YTl3cjIOaC41Z2RrcDFlN2E5d3IyDmguNWdka3AxZTdhOXdyMg5oLjVnZGtwMWU3YTl3cjIOaC43Z3BsdjR1MmZhaWkyDmguNWdka3AxZTdhOXdyMg5oLjVnZGtwMWU3YTl3cjIOaC41Z2RrcDFlN2E5d3IyDmguNGVxcjNibzlzZ2kyOAByITFONXgxZ1dPcDRrdHlqSHhfajc1UGg0QVhMaVB2WWFqdw==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2024-12-03T13:23:00Z</dcterms:created>
  <dc:creator>Claudia Fernandes</dc:creator>
</cp:coreProperties>
</file>